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3BF" w:rsidRPr="000F2F0B" w:rsidRDefault="00BB23BF" w:rsidP="00C4456E">
      <w:pPr>
        <w:jc w:val="center"/>
        <w:rPr>
          <w:sz w:val="48"/>
        </w:rPr>
      </w:pPr>
      <w:r w:rsidRPr="000F2F0B">
        <w:rPr>
          <w:sz w:val="48"/>
        </w:rPr>
        <w:t>Poročilo o invazivnih rastlinah</w:t>
      </w:r>
    </w:p>
    <w:p w:rsidR="00C4456E" w:rsidRPr="00C4456E" w:rsidRDefault="00C4456E" w:rsidP="00C4456E">
      <w:pPr>
        <w:pStyle w:val="Odstavekseznama"/>
        <w:numPr>
          <w:ilvl w:val="0"/>
          <w:numId w:val="3"/>
        </w:numPr>
        <w:rPr>
          <w:color w:val="00B050"/>
          <w:sz w:val="48"/>
        </w:rPr>
      </w:pPr>
      <w:r w:rsidRPr="00C4456E">
        <w:rPr>
          <w:sz w:val="36"/>
        </w:rPr>
        <w:t>Enoletna suholetnica (</w:t>
      </w:r>
      <w:proofErr w:type="spellStart"/>
      <w:r w:rsidRPr="00C4456E">
        <w:rPr>
          <w:i/>
          <w:sz w:val="36"/>
        </w:rPr>
        <w:t>Erigeron</w:t>
      </w:r>
      <w:proofErr w:type="spellEnd"/>
      <w:r w:rsidRPr="00C4456E">
        <w:rPr>
          <w:i/>
          <w:sz w:val="36"/>
        </w:rPr>
        <w:t xml:space="preserve"> </w:t>
      </w:r>
      <w:proofErr w:type="spellStart"/>
      <w:r w:rsidRPr="00C4456E">
        <w:rPr>
          <w:i/>
          <w:sz w:val="36"/>
        </w:rPr>
        <w:t>annuus</w:t>
      </w:r>
      <w:proofErr w:type="spellEnd"/>
      <w:r w:rsidRPr="00C4456E">
        <w:rPr>
          <w:sz w:val="36"/>
        </w:rPr>
        <w:t>)</w:t>
      </w:r>
    </w:p>
    <w:p w:rsidR="00BB23BF" w:rsidRPr="00415314" w:rsidRDefault="00BB23BF" w:rsidP="00BB23BF">
      <w:pPr>
        <w:ind w:left="360"/>
        <w:rPr>
          <w:sz w:val="24"/>
          <w:szCs w:val="24"/>
        </w:rPr>
      </w:pPr>
      <w:r w:rsidRPr="00C4456E">
        <w:rPr>
          <w:color w:val="7030A0"/>
          <w:sz w:val="32"/>
        </w:rPr>
        <w:t>Opis</w:t>
      </w:r>
      <w:r w:rsidRPr="0059190B">
        <w:rPr>
          <w:sz w:val="28"/>
        </w:rPr>
        <w:t xml:space="preserve">: </w:t>
      </w:r>
      <w:r w:rsidR="00415314">
        <w:rPr>
          <w:rFonts w:ascii="Arial" w:hAnsi="Arial" w:cs="Arial"/>
          <w:color w:val="4D4D4D"/>
          <w:sz w:val="21"/>
          <w:szCs w:val="21"/>
          <w:shd w:val="clear" w:color="auto" w:fill="FFFFFF"/>
        </w:rPr>
        <w:t> </w:t>
      </w:r>
      <w:r w:rsidR="00415314" w:rsidRPr="00415314">
        <w:rPr>
          <w:rFonts w:ascii="Calibri" w:hAnsi="Calibri" w:cs="Arial"/>
          <w:sz w:val="24"/>
          <w:szCs w:val="24"/>
          <w:shd w:val="clear" w:color="auto" w:fill="FFFFFF"/>
        </w:rPr>
        <w:t>Enoletna rastlina ali trajnica, s pokončnim, raz</w:t>
      </w:r>
      <w:r w:rsidR="00415314" w:rsidRPr="00415314">
        <w:rPr>
          <w:rFonts w:ascii="Calibri" w:hAnsi="Calibri" w:cs="Arial"/>
          <w:sz w:val="24"/>
          <w:szCs w:val="24"/>
          <w:shd w:val="clear" w:color="auto" w:fill="FFFFFF"/>
        </w:rPr>
        <w:softHyphen/>
      </w:r>
      <w:r w:rsidR="00415314" w:rsidRPr="00415314">
        <w:rPr>
          <w:rFonts w:ascii="Calibri" w:hAnsi="Calibri" w:cs="Arial"/>
          <w:sz w:val="24"/>
          <w:szCs w:val="24"/>
          <w:shd w:val="clear" w:color="auto" w:fill="FFFFFF"/>
        </w:rPr>
        <w:softHyphen/>
        <w:t>v</w:t>
      </w:r>
      <w:r w:rsidR="00415314" w:rsidRPr="00415314">
        <w:rPr>
          <w:rFonts w:ascii="Calibri" w:hAnsi="Calibri" w:cs="Arial"/>
          <w:sz w:val="24"/>
          <w:szCs w:val="24"/>
          <w:shd w:val="clear" w:color="auto" w:fill="FFFFFF"/>
        </w:rPr>
        <w:softHyphen/>
        <w:t>e</w:t>
      </w:r>
      <w:r w:rsidR="00415314" w:rsidRPr="00415314">
        <w:rPr>
          <w:rFonts w:ascii="Calibri" w:hAnsi="Calibri" w:cs="Arial"/>
          <w:sz w:val="24"/>
          <w:szCs w:val="24"/>
          <w:shd w:val="clear" w:color="auto" w:fill="FFFFFF"/>
        </w:rPr>
        <w:softHyphen/>
        <w:t xml:space="preserve">jenim, raztreseno dlakavim steblom. Listi so svetlozeleni, po obeh straneh dlakavi. Spodnji listi so </w:t>
      </w:r>
      <w:proofErr w:type="spellStart"/>
      <w:r w:rsidR="00415314" w:rsidRPr="00415314">
        <w:rPr>
          <w:rFonts w:ascii="Calibri" w:hAnsi="Calibri" w:cs="Arial"/>
          <w:sz w:val="24"/>
          <w:szCs w:val="24"/>
          <w:shd w:val="clear" w:color="auto" w:fill="FFFFFF"/>
        </w:rPr>
        <w:t>narobejajčasti</w:t>
      </w:r>
      <w:proofErr w:type="spellEnd"/>
      <w:r w:rsidR="00415314" w:rsidRPr="00415314">
        <w:rPr>
          <w:rFonts w:ascii="Calibri" w:hAnsi="Calibri" w:cs="Arial"/>
          <w:sz w:val="24"/>
          <w:szCs w:val="24"/>
          <w:shd w:val="clear" w:color="auto" w:fill="FFFFFF"/>
        </w:rPr>
        <w:t xml:space="preserve">, dolgi do 10 cm, s krilatimi peclji. Zgornji listi so suličasti do črtalasti, nazobčani do celorobi, dolgi do 9 cm in široki do 2 cm. Beli do rožnati jezičasti in rumeni cevasti cvetovi so združeni v številne 15–20 mm široke koške. Enosemenski plodovi so dolgi 1–1,5 mm, s </w:t>
      </w:r>
      <w:proofErr w:type="spellStart"/>
      <w:r w:rsidR="00415314" w:rsidRPr="00415314">
        <w:rPr>
          <w:rFonts w:ascii="Calibri" w:hAnsi="Calibri" w:cs="Arial"/>
          <w:sz w:val="24"/>
          <w:szCs w:val="24"/>
          <w:shd w:val="clear" w:color="auto" w:fill="FFFFFF"/>
        </w:rPr>
        <w:t>kodeljico</w:t>
      </w:r>
      <w:proofErr w:type="spellEnd"/>
      <w:r w:rsidR="00415314" w:rsidRPr="00415314">
        <w:rPr>
          <w:rFonts w:ascii="Calibri" w:hAnsi="Calibri" w:cs="Arial"/>
          <w:sz w:val="24"/>
          <w:szCs w:val="24"/>
          <w:shd w:val="clear" w:color="auto" w:fill="FFFFFF"/>
        </w:rPr>
        <w:t xml:space="preserve"> iz ščetin.</w:t>
      </w:r>
      <w:r w:rsidR="00415314" w:rsidRPr="00415314">
        <w:rPr>
          <w:rFonts w:ascii="Calibri" w:hAnsi="Calibri" w:cs="Arial"/>
          <w:color w:val="4D4D4D"/>
          <w:sz w:val="24"/>
          <w:szCs w:val="24"/>
          <w:shd w:val="clear" w:color="auto" w:fill="FFFFFF"/>
        </w:rPr>
        <w:t>  </w:t>
      </w:r>
      <w:r w:rsidR="00415314" w:rsidRPr="00415314">
        <w:rPr>
          <w:rFonts w:ascii="Calibri" w:hAnsi="Calibri"/>
          <w:sz w:val="24"/>
          <w:szCs w:val="24"/>
        </w:rPr>
        <w:t>Cveti že junija in vse do jeseni.</w:t>
      </w:r>
    </w:p>
    <w:p w:rsidR="00415314" w:rsidRPr="00415314" w:rsidRDefault="00C4456E" w:rsidP="00BB23BF">
      <w:pPr>
        <w:ind w:left="360"/>
        <w:rPr>
          <w:sz w:val="24"/>
          <w:szCs w:val="24"/>
        </w:rPr>
      </w:pPr>
      <w:r w:rsidRPr="00C4456E">
        <w:rPr>
          <w:color w:val="7030A0"/>
          <w:sz w:val="32"/>
        </w:rPr>
        <w:t xml:space="preserve">Poti </w:t>
      </w:r>
      <w:r w:rsidR="00BB23BF" w:rsidRPr="00C4456E">
        <w:rPr>
          <w:color w:val="7030A0"/>
          <w:sz w:val="32"/>
        </w:rPr>
        <w:t>vnosa</w:t>
      </w:r>
      <w:r w:rsidR="00BB23BF" w:rsidRPr="00BB23BF">
        <w:rPr>
          <w:sz w:val="32"/>
        </w:rPr>
        <w:t>:</w:t>
      </w:r>
      <w:r w:rsidR="0059190B">
        <w:rPr>
          <w:sz w:val="32"/>
        </w:rPr>
        <w:t xml:space="preserve"> </w:t>
      </w:r>
      <w:r w:rsidR="00415314">
        <w:rPr>
          <w:sz w:val="24"/>
          <w:szCs w:val="24"/>
        </w:rPr>
        <w:t xml:space="preserve">Enoletna suholetnica izvira iz Severne Amerike. Po Evropi je prisotna že od konca 17. stoletja. Prvi znani podatek za Slovenijo je iz leta 1841, ko je bila zasledena v </w:t>
      </w:r>
      <w:proofErr w:type="spellStart"/>
      <w:r w:rsidR="00415314">
        <w:rPr>
          <w:sz w:val="24"/>
          <w:szCs w:val="24"/>
        </w:rPr>
        <w:t>Plemelu</w:t>
      </w:r>
      <w:proofErr w:type="spellEnd"/>
      <w:r w:rsidR="00415314">
        <w:rPr>
          <w:sz w:val="24"/>
          <w:szCs w:val="24"/>
        </w:rPr>
        <w:t xml:space="preserve"> v Botaničnem vrtu.</w:t>
      </w:r>
    </w:p>
    <w:p w:rsidR="000F2F0B" w:rsidRDefault="00BB23BF" w:rsidP="00BB23BF">
      <w:pPr>
        <w:ind w:left="360"/>
        <w:rPr>
          <w:sz w:val="24"/>
        </w:rPr>
      </w:pPr>
      <w:r w:rsidRPr="00C4456E">
        <w:rPr>
          <w:color w:val="7030A0"/>
          <w:sz w:val="32"/>
        </w:rPr>
        <w:t>Škodljivi vplivi na okolje</w:t>
      </w:r>
      <w:r w:rsidRPr="007C68C9">
        <w:rPr>
          <w:sz w:val="28"/>
        </w:rPr>
        <w:t>:</w:t>
      </w:r>
      <w:r w:rsidR="0059190B" w:rsidRPr="007C68C9">
        <w:rPr>
          <w:sz w:val="28"/>
        </w:rPr>
        <w:t xml:space="preserve"> </w:t>
      </w:r>
      <w:r w:rsidR="00415314">
        <w:rPr>
          <w:sz w:val="24"/>
        </w:rPr>
        <w:t>Enoletno suholetnico lahko najdemo praktično na vseh mestih saj</w:t>
      </w:r>
      <w:r w:rsidR="000F2F0B">
        <w:rPr>
          <w:sz w:val="24"/>
        </w:rPr>
        <w:t xml:space="preserve"> se prenaša z vetrom in</w:t>
      </w:r>
      <w:r w:rsidR="00415314">
        <w:rPr>
          <w:sz w:val="24"/>
        </w:rPr>
        <w:t xml:space="preserve"> ima zelo raznolika rastišča. Najdemo jo ob cestah na opuščenih kmetijskih površinah, na gradbiščih, travnikih in pašnikih. Je zelo agresiven plevel, zato ima zelo negativen vpliv na živino saj ima slabo krmno vrednost.</w:t>
      </w:r>
      <w:r w:rsidR="000F2F0B">
        <w:rPr>
          <w:sz w:val="24"/>
        </w:rPr>
        <w:t xml:space="preserve"> </w:t>
      </w:r>
    </w:p>
    <w:p w:rsidR="00415314" w:rsidRPr="000F2F0B" w:rsidRDefault="00BB23BF" w:rsidP="00BB23BF">
      <w:pPr>
        <w:ind w:left="360"/>
        <w:rPr>
          <w:rFonts w:eastAsia="Times New Roman" w:cs="Arial"/>
          <w:color w:val="626161"/>
          <w:sz w:val="24"/>
          <w:szCs w:val="24"/>
          <w:lang w:eastAsia="sl-SI"/>
        </w:rPr>
      </w:pPr>
      <w:r w:rsidRPr="00C4456E">
        <w:rPr>
          <w:color w:val="7030A0"/>
          <w:sz w:val="32"/>
        </w:rPr>
        <w:t>Načrt ravnanja</w:t>
      </w:r>
      <w:r w:rsidRPr="00BB23BF">
        <w:rPr>
          <w:sz w:val="32"/>
        </w:rPr>
        <w:t>:</w:t>
      </w:r>
      <w:r w:rsidR="0059190B">
        <w:rPr>
          <w:sz w:val="32"/>
        </w:rPr>
        <w:t xml:space="preserve"> </w:t>
      </w:r>
      <w:r w:rsidR="000F2F0B" w:rsidRPr="000F2F0B">
        <w:rPr>
          <w:sz w:val="24"/>
          <w:szCs w:val="24"/>
        </w:rPr>
        <w:t>Odst</w:t>
      </w:r>
      <w:r w:rsidR="00E33620">
        <w:rPr>
          <w:sz w:val="24"/>
          <w:szCs w:val="24"/>
        </w:rPr>
        <w:t>r</w:t>
      </w:r>
      <w:r w:rsidR="000F2F0B" w:rsidRPr="000F2F0B">
        <w:rPr>
          <w:sz w:val="24"/>
          <w:szCs w:val="24"/>
        </w:rPr>
        <w:t xml:space="preserve">anitev enoletne suholetnice ni  popolnoma mogoča. </w:t>
      </w:r>
      <w:r w:rsidR="00E33620">
        <w:rPr>
          <w:sz w:val="24"/>
          <w:szCs w:val="24"/>
        </w:rPr>
        <w:t xml:space="preserve">V </w:t>
      </w:r>
      <w:r w:rsidR="000F2F0B" w:rsidRPr="000F2F0B">
        <w:rPr>
          <w:sz w:val="24"/>
          <w:szCs w:val="24"/>
        </w:rPr>
        <w:t>primeru pojava posameznih rastlin jih lahko odstranimo s puljenjem (izkopavanjem) celih rastlin a</w:t>
      </w:r>
      <w:r w:rsidR="00E33620">
        <w:rPr>
          <w:sz w:val="24"/>
          <w:szCs w:val="24"/>
        </w:rPr>
        <w:t>li z večletno in večkratno redn</w:t>
      </w:r>
      <w:r w:rsidR="000F2F0B" w:rsidRPr="000F2F0B">
        <w:rPr>
          <w:sz w:val="24"/>
          <w:szCs w:val="24"/>
        </w:rPr>
        <w:t xml:space="preserve">o košnjo pred cvetenjem, vendar pa se lahko tudi po košnji do konca razvijejo. </w:t>
      </w:r>
    </w:p>
    <w:p w:rsidR="0059190B" w:rsidRPr="00C4456E" w:rsidRDefault="00BB23BF" w:rsidP="0059190B">
      <w:pPr>
        <w:ind w:left="360"/>
        <w:rPr>
          <w:color w:val="7030A0"/>
          <w:sz w:val="32"/>
        </w:rPr>
      </w:pPr>
      <w:r w:rsidRPr="00C4456E">
        <w:rPr>
          <w:color w:val="7030A0"/>
          <w:sz w:val="32"/>
        </w:rPr>
        <w:t>Viri in literatura</w:t>
      </w:r>
      <w:r w:rsidR="0059190B" w:rsidRPr="00C4456E">
        <w:rPr>
          <w:color w:val="7030A0"/>
          <w:sz w:val="32"/>
        </w:rPr>
        <w:t xml:space="preserve"> </w:t>
      </w:r>
    </w:p>
    <w:p w:rsidR="0059190B" w:rsidRPr="000F2F0B" w:rsidRDefault="0059190B" w:rsidP="0059190B">
      <w:pPr>
        <w:pStyle w:val="Odstavekseznama"/>
        <w:numPr>
          <w:ilvl w:val="0"/>
          <w:numId w:val="2"/>
        </w:numPr>
        <w:rPr>
          <w:color w:val="00B050"/>
          <w:sz w:val="24"/>
          <w:szCs w:val="24"/>
        </w:rPr>
      </w:pPr>
      <w:r w:rsidRPr="000F2F0B">
        <w:rPr>
          <w:sz w:val="24"/>
          <w:szCs w:val="24"/>
        </w:rPr>
        <w:t>Priročnik za sistematično kartiranje invazivnih tujerodnih rastlinskih vrst</w:t>
      </w:r>
      <w:r w:rsidR="000F2F0B" w:rsidRPr="000F2F0B">
        <w:rPr>
          <w:sz w:val="24"/>
          <w:szCs w:val="24"/>
        </w:rPr>
        <w:t>-</w:t>
      </w:r>
    </w:p>
    <w:p w:rsidR="000F2F0B" w:rsidRPr="0034112F" w:rsidRDefault="000F2F0B" w:rsidP="000F2F0B">
      <w:pPr>
        <w:pStyle w:val="Odstavekseznama"/>
        <w:rPr>
          <w:color w:val="000000" w:themeColor="text1"/>
          <w:sz w:val="24"/>
          <w:szCs w:val="24"/>
        </w:rPr>
      </w:pPr>
      <w:r w:rsidRPr="0034112F">
        <w:rPr>
          <w:color w:val="000000" w:themeColor="text1"/>
          <w:sz w:val="24"/>
          <w:szCs w:val="24"/>
        </w:rPr>
        <w:t>https://tujerodnevrste.info/wpcontent/uploads/2018/01/Prirocnik_popisovanje_rastlin.pdf</w:t>
      </w:r>
    </w:p>
    <w:p w:rsidR="000F2F0B" w:rsidRDefault="000F2F0B" w:rsidP="000F2F0B">
      <w:pPr>
        <w:pStyle w:val="Odstavekseznama"/>
        <w:rPr>
          <w:color w:val="00B050"/>
          <w:sz w:val="24"/>
          <w:szCs w:val="24"/>
        </w:rPr>
      </w:pPr>
      <w:r w:rsidRPr="000F2F0B">
        <w:rPr>
          <w:noProof/>
          <w:color w:val="00B050"/>
          <w:sz w:val="24"/>
          <w:szCs w:val="24"/>
          <w:lang w:eastAsia="sl-SI"/>
        </w:rPr>
        <w:lastRenderedPageBreak/>
        <w:drawing>
          <wp:inline distT="0" distB="0" distL="0" distR="0">
            <wp:extent cx="2803161" cy="3562350"/>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t="12412" b="16159"/>
                    <a:stretch>
                      <a:fillRect/>
                    </a:stretch>
                  </pic:blipFill>
                  <pic:spPr bwMode="auto">
                    <a:xfrm>
                      <a:off x="0" y="0"/>
                      <a:ext cx="2803161" cy="3562350"/>
                    </a:xfrm>
                    <a:prstGeom prst="rect">
                      <a:avLst/>
                    </a:prstGeom>
                    <a:noFill/>
                    <a:ln w="9525">
                      <a:noFill/>
                      <a:miter lim="800000"/>
                      <a:headEnd/>
                      <a:tailEnd/>
                    </a:ln>
                  </pic:spPr>
                </pic:pic>
              </a:graphicData>
            </a:graphic>
          </wp:inline>
        </w:drawing>
      </w:r>
    </w:p>
    <w:p w:rsidR="000F2F0B" w:rsidRDefault="000F2F0B" w:rsidP="000F2F0B">
      <w:pPr>
        <w:pStyle w:val="Napis"/>
        <w:rPr>
          <w:color w:val="auto"/>
          <w:sz w:val="24"/>
          <w:szCs w:val="24"/>
        </w:rPr>
      </w:pPr>
      <w:r>
        <w:rPr>
          <w:color w:val="auto"/>
          <w:sz w:val="24"/>
          <w:szCs w:val="24"/>
        </w:rPr>
        <w:t xml:space="preserve">      </w:t>
      </w:r>
      <w:r w:rsidRPr="000F2F0B">
        <w:rPr>
          <w:color w:val="auto"/>
          <w:sz w:val="24"/>
          <w:szCs w:val="24"/>
        </w:rPr>
        <w:t xml:space="preserve">Slika </w:t>
      </w:r>
      <w:r w:rsidR="00731F44" w:rsidRPr="000F2F0B">
        <w:rPr>
          <w:color w:val="auto"/>
          <w:sz w:val="24"/>
          <w:szCs w:val="24"/>
        </w:rPr>
        <w:fldChar w:fldCharType="begin"/>
      </w:r>
      <w:r w:rsidRPr="000F2F0B">
        <w:rPr>
          <w:color w:val="auto"/>
          <w:sz w:val="24"/>
          <w:szCs w:val="24"/>
        </w:rPr>
        <w:instrText xml:space="preserve"> SEQ Slika \* ARABIC </w:instrText>
      </w:r>
      <w:r w:rsidR="00731F44" w:rsidRPr="000F2F0B">
        <w:rPr>
          <w:color w:val="auto"/>
          <w:sz w:val="24"/>
          <w:szCs w:val="24"/>
        </w:rPr>
        <w:fldChar w:fldCharType="separate"/>
      </w:r>
      <w:r w:rsidR="007D71C8">
        <w:rPr>
          <w:noProof/>
          <w:color w:val="auto"/>
          <w:sz w:val="24"/>
          <w:szCs w:val="24"/>
        </w:rPr>
        <w:t>1</w:t>
      </w:r>
      <w:r w:rsidR="00731F44" w:rsidRPr="000F2F0B">
        <w:rPr>
          <w:color w:val="auto"/>
          <w:sz w:val="24"/>
          <w:szCs w:val="24"/>
        </w:rPr>
        <w:fldChar w:fldCharType="end"/>
      </w:r>
      <w:r w:rsidR="007D71C8">
        <w:rPr>
          <w:color w:val="auto"/>
          <w:sz w:val="24"/>
          <w:szCs w:val="24"/>
        </w:rPr>
        <w:t>:</w:t>
      </w:r>
      <w:r>
        <w:rPr>
          <w:color w:val="auto"/>
          <w:sz w:val="24"/>
          <w:szCs w:val="24"/>
        </w:rPr>
        <w:t xml:space="preserve"> Enole</w:t>
      </w:r>
      <w:r w:rsidRPr="000F2F0B">
        <w:rPr>
          <w:color w:val="auto"/>
          <w:sz w:val="24"/>
          <w:szCs w:val="24"/>
        </w:rPr>
        <w:t>tna suholetnica v sožitju z am</w:t>
      </w:r>
      <w:r w:rsidR="00E33620">
        <w:rPr>
          <w:color w:val="auto"/>
          <w:sz w:val="24"/>
          <w:szCs w:val="24"/>
        </w:rPr>
        <w:t>b</w:t>
      </w:r>
      <w:r w:rsidRPr="000F2F0B">
        <w:rPr>
          <w:color w:val="auto"/>
          <w:sz w:val="24"/>
          <w:szCs w:val="24"/>
        </w:rPr>
        <w:t>rozijo</w:t>
      </w:r>
    </w:p>
    <w:p w:rsidR="007D71C8" w:rsidRDefault="007D71C8" w:rsidP="007D71C8"/>
    <w:p w:rsidR="007D71C8" w:rsidRDefault="007D71C8" w:rsidP="007D71C8">
      <w:r>
        <w:t xml:space="preserve">             </w:t>
      </w:r>
      <w:r>
        <w:rPr>
          <w:noProof/>
          <w:lang w:eastAsia="sl-SI"/>
        </w:rPr>
        <w:drawing>
          <wp:inline distT="0" distB="0" distL="0" distR="0">
            <wp:extent cx="2857500" cy="2857500"/>
            <wp:effectExtent l="19050" t="0" r="0" b="0"/>
            <wp:docPr id="10" name="Slika 10" descr="Rezultat iskanja slik za enoletna suholet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enoletna suholetnica"/>
                    <pic:cNvPicPr>
                      <a:picLocks noChangeAspect="1" noChangeArrowheads="1"/>
                    </pic:cNvPicPr>
                  </pic:nvPicPr>
                  <pic:blipFill>
                    <a:blip r:embed="rId7"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7D71C8" w:rsidRPr="007D71C8" w:rsidRDefault="007D71C8" w:rsidP="007D71C8">
      <w:pPr>
        <w:pStyle w:val="Napis"/>
        <w:rPr>
          <w:color w:val="auto"/>
          <w:sz w:val="24"/>
          <w:szCs w:val="24"/>
        </w:rPr>
      </w:pPr>
      <w:r w:rsidRPr="007D71C8">
        <w:rPr>
          <w:color w:val="auto"/>
          <w:sz w:val="24"/>
          <w:szCs w:val="24"/>
        </w:rPr>
        <w:t xml:space="preserve">Slika </w:t>
      </w:r>
      <w:r w:rsidR="00731F44" w:rsidRPr="007D71C8">
        <w:rPr>
          <w:color w:val="auto"/>
          <w:sz w:val="24"/>
          <w:szCs w:val="24"/>
        </w:rPr>
        <w:fldChar w:fldCharType="begin"/>
      </w:r>
      <w:r w:rsidRPr="007D71C8">
        <w:rPr>
          <w:color w:val="auto"/>
          <w:sz w:val="24"/>
          <w:szCs w:val="24"/>
        </w:rPr>
        <w:instrText xml:space="preserve"> SEQ Slika \* ARABIC </w:instrText>
      </w:r>
      <w:r w:rsidR="00731F44" w:rsidRPr="007D71C8">
        <w:rPr>
          <w:color w:val="auto"/>
          <w:sz w:val="24"/>
          <w:szCs w:val="24"/>
        </w:rPr>
        <w:fldChar w:fldCharType="separate"/>
      </w:r>
      <w:r w:rsidRPr="007D71C8">
        <w:rPr>
          <w:noProof/>
          <w:color w:val="auto"/>
          <w:sz w:val="24"/>
          <w:szCs w:val="24"/>
        </w:rPr>
        <w:t>2</w:t>
      </w:r>
      <w:r w:rsidR="00731F44" w:rsidRPr="007D71C8">
        <w:rPr>
          <w:color w:val="auto"/>
          <w:sz w:val="24"/>
          <w:szCs w:val="24"/>
        </w:rPr>
        <w:fldChar w:fldCharType="end"/>
      </w:r>
      <w:r w:rsidRPr="007D71C8">
        <w:rPr>
          <w:color w:val="auto"/>
          <w:sz w:val="24"/>
          <w:szCs w:val="24"/>
        </w:rPr>
        <w:t>: Cvet enoletne suholetnice</w:t>
      </w:r>
    </w:p>
    <w:p w:rsidR="000F2F0B" w:rsidRPr="000F2F0B" w:rsidRDefault="000F2F0B" w:rsidP="000F2F0B">
      <w:pPr>
        <w:pStyle w:val="Odstavekseznama"/>
        <w:rPr>
          <w:color w:val="00B050"/>
          <w:sz w:val="24"/>
          <w:szCs w:val="24"/>
        </w:rPr>
      </w:pPr>
    </w:p>
    <w:p w:rsidR="0059190B" w:rsidRDefault="0059190B" w:rsidP="0059190B">
      <w:pPr>
        <w:pStyle w:val="Brezrazmikov"/>
      </w:pPr>
    </w:p>
    <w:p w:rsidR="00BB23BF" w:rsidRDefault="00BB23BF" w:rsidP="0059190B"/>
    <w:p w:rsidR="0034112F" w:rsidRPr="00BB23BF" w:rsidRDefault="0034112F" w:rsidP="0059190B">
      <w:pPr>
        <w:rPr>
          <w:sz w:val="36"/>
        </w:rPr>
      </w:pPr>
      <w:bookmarkStart w:id="0" w:name="_GoBack"/>
      <w:bookmarkEnd w:id="0"/>
    </w:p>
    <w:p w:rsidR="0034112F" w:rsidRPr="0034112F" w:rsidRDefault="0034112F" w:rsidP="0034112F">
      <w:pPr>
        <w:pStyle w:val="Odstavekseznama"/>
        <w:numPr>
          <w:ilvl w:val="0"/>
          <w:numId w:val="3"/>
        </w:numPr>
        <w:rPr>
          <w:color w:val="00B050"/>
          <w:sz w:val="36"/>
          <w:szCs w:val="36"/>
        </w:rPr>
      </w:pPr>
      <w:r w:rsidRPr="0034112F">
        <w:rPr>
          <w:sz w:val="36"/>
          <w:szCs w:val="36"/>
        </w:rPr>
        <w:lastRenderedPageBreak/>
        <w:t>Pelinolistna ambrozija (</w:t>
      </w:r>
      <w:proofErr w:type="spellStart"/>
      <w:r w:rsidRPr="0034112F">
        <w:rPr>
          <w:i/>
          <w:sz w:val="36"/>
          <w:szCs w:val="36"/>
        </w:rPr>
        <w:t>Ambrosia</w:t>
      </w:r>
      <w:proofErr w:type="spellEnd"/>
      <w:r w:rsidRPr="0034112F">
        <w:rPr>
          <w:i/>
          <w:sz w:val="36"/>
          <w:szCs w:val="36"/>
        </w:rPr>
        <w:t xml:space="preserve"> </w:t>
      </w:r>
      <w:proofErr w:type="spellStart"/>
      <w:r w:rsidRPr="0034112F">
        <w:rPr>
          <w:i/>
          <w:sz w:val="36"/>
          <w:szCs w:val="36"/>
        </w:rPr>
        <w:t>artemisiifolia</w:t>
      </w:r>
      <w:proofErr w:type="spellEnd"/>
      <w:r w:rsidRPr="0034112F">
        <w:rPr>
          <w:sz w:val="36"/>
          <w:szCs w:val="36"/>
        </w:rPr>
        <w:t>)</w:t>
      </w:r>
    </w:p>
    <w:p w:rsidR="0059190B" w:rsidRPr="00E33620" w:rsidRDefault="00842B8B" w:rsidP="0059190B">
      <w:pPr>
        <w:ind w:left="360"/>
        <w:rPr>
          <w:sz w:val="24"/>
          <w:szCs w:val="24"/>
        </w:rPr>
      </w:pPr>
      <w:r w:rsidRPr="0034112F">
        <w:rPr>
          <w:color w:val="7030A0"/>
          <w:sz w:val="32"/>
        </w:rPr>
        <w:t>Opis:</w:t>
      </w:r>
      <w:r>
        <w:rPr>
          <w:color w:val="00B050"/>
          <w:sz w:val="32"/>
        </w:rPr>
        <w:t xml:space="preserve"> </w:t>
      </w:r>
      <w:r w:rsidR="0034112F" w:rsidRPr="00E33620">
        <w:rPr>
          <w:sz w:val="24"/>
          <w:szCs w:val="24"/>
        </w:rPr>
        <w:t>Enoletna rastlina, kali od pomladi do poletja, cveti pa poleti in jeseni (julij – oktober). Višina od nekaj cm na plitvih tleh do 2 m na globokih, hranljivih tleh. Steblo dlakavo, zelenkasto ali rdečkasto. Listi pernato razdeljeni v ozke roglje, proti vrhu stebla listi z vse tanjšimi roglji. Cvetovi neugledni, zelenkasti, moški v previsnih koških, ženski skriti v zalistjih. Je vetrocvetka. Korenina valjasta, razmeroma plitva.</w:t>
      </w:r>
    </w:p>
    <w:p w:rsidR="0034112F" w:rsidRPr="0034112F" w:rsidRDefault="00842B8B" w:rsidP="0059190B">
      <w:pPr>
        <w:ind w:left="360"/>
      </w:pPr>
      <w:r w:rsidRPr="0034112F">
        <w:rPr>
          <w:color w:val="7030A0"/>
          <w:sz w:val="32"/>
        </w:rPr>
        <w:t>Poti vnosa:</w:t>
      </w:r>
      <w:r>
        <w:rPr>
          <w:color w:val="00B050"/>
          <w:sz w:val="32"/>
        </w:rPr>
        <w:t xml:space="preserve"> </w:t>
      </w:r>
      <w:r w:rsidR="0034112F" w:rsidRPr="00E33620">
        <w:rPr>
          <w:sz w:val="24"/>
          <w:szCs w:val="24"/>
        </w:rPr>
        <w:t>Domovina najbolj problematične pelinolistne</w:t>
      </w:r>
      <w:r w:rsidR="00E33620">
        <w:rPr>
          <w:sz w:val="24"/>
          <w:szCs w:val="24"/>
        </w:rPr>
        <w:t xml:space="preserve"> ambrozije</w:t>
      </w:r>
      <w:r w:rsidR="0034112F" w:rsidRPr="00E33620">
        <w:rPr>
          <w:sz w:val="24"/>
          <w:szCs w:val="24"/>
        </w:rPr>
        <w:t>, ki je enoletnica, je Severna Amerika, od koder se je v 19. stoletju začela širiti po Evropi. Danes je najbolj razširjena v vzhodni, pojavlja pa se tudi v zahodni Evropi. Na območju nekdanje Jugoslavije so jo prvič opazili med drugo svetovno vojno. Sprva so se semena širila s semeni krmnih rastlin, kasneje pa tudi z mešanicami semen za ptice. V zadnjem času se semena pogosto prenašajo z gumami avtomobilov, gradbeno in kmetijsko mehanizacijo in s premeščanjem zemlje, humusa ipd. V Sloveniji se je ambrozija razširila po drugi svetovni vojni in danes je najdemo skoraj po vseh nižinskih območjih. Obstaja več kot 40 vrst ambrozije, v Evropi jih poznamo vsaj 20 vrst, najbolj razširjena pa je pelinolistna. V tujini im</w:t>
      </w:r>
      <w:r w:rsidR="00E33620">
        <w:rPr>
          <w:sz w:val="24"/>
          <w:szCs w:val="24"/>
        </w:rPr>
        <w:t>ajo že let</w:t>
      </w:r>
      <w:r w:rsidR="0034112F" w:rsidRPr="00E33620">
        <w:rPr>
          <w:sz w:val="24"/>
          <w:szCs w:val="24"/>
        </w:rPr>
        <w:t>a z zakonom zapovedano njeno odstranjevanje in zatiranje.</w:t>
      </w:r>
      <w:r w:rsidR="0034112F">
        <w:t xml:space="preserve"> </w:t>
      </w:r>
    </w:p>
    <w:p w:rsidR="00F054A7" w:rsidRDefault="007C68C9" w:rsidP="0059190B">
      <w:pPr>
        <w:ind w:left="360"/>
        <w:rPr>
          <w:rFonts w:ascii="Arial" w:hAnsi="Arial" w:cs="Arial"/>
          <w:color w:val="111111"/>
          <w:sz w:val="27"/>
          <w:szCs w:val="27"/>
          <w:shd w:val="clear" w:color="auto" w:fill="F4F4F4"/>
        </w:rPr>
      </w:pPr>
      <w:r w:rsidRPr="0034112F">
        <w:rPr>
          <w:color w:val="7030A0"/>
          <w:sz w:val="32"/>
        </w:rPr>
        <w:t>Koristni napotki:</w:t>
      </w:r>
      <w:r>
        <w:rPr>
          <w:sz w:val="24"/>
          <w:szCs w:val="28"/>
        </w:rPr>
        <w:t xml:space="preserve"> </w:t>
      </w:r>
      <w:r w:rsidR="00E33620">
        <w:rPr>
          <w:sz w:val="24"/>
          <w:szCs w:val="28"/>
        </w:rPr>
        <w:t>Rastline je najpreprosteje odstraniti preden zacvetijo oziroma preden na njih dozorijo plodovi. Edino z odstranjevanjem pred cvetenjem lahko njihovo razširjenost zmanjšamo. Da dosežemo željen učinek moramo rastlino izpuliti s celotno korenino. Njeno rast je mogoče obvladati t</w:t>
      </w:r>
      <w:r w:rsidR="00F054A7">
        <w:rPr>
          <w:sz w:val="24"/>
          <w:szCs w:val="28"/>
        </w:rPr>
        <w:t>udi z večkratno košnjo ali mulče</w:t>
      </w:r>
      <w:r w:rsidR="00E33620">
        <w:rPr>
          <w:sz w:val="24"/>
          <w:szCs w:val="28"/>
        </w:rPr>
        <w:t xml:space="preserve">njem, vendar </w:t>
      </w:r>
      <w:r w:rsidR="00F054A7">
        <w:rPr>
          <w:sz w:val="24"/>
          <w:szCs w:val="28"/>
        </w:rPr>
        <w:t>bo lahko pokošena rastlina ponovno odgnala in zacvetela.</w:t>
      </w:r>
    </w:p>
    <w:p w:rsidR="007C68C9" w:rsidRPr="007C68C9" w:rsidRDefault="00842B8B" w:rsidP="0059190B">
      <w:pPr>
        <w:ind w:left="360"/>
        <w:rPr>
          <w:sz w:val="24"/>
        </w:rPr>
      </w:pPr>
      <w:r w:rsidRPr="0034112F">
        <w:rPr>
          <w:color w:val="7030A0"/>
          <w:sz w:val="32"/>
        </w:rPr>
        <w:t>Škodljivi vplivi na okolje:</w:t>
      </w:r>
      <w:r>
        <w:rPr>
          <w:color w:val="00B050"/>
          <w:sz w:val="32"/>
        </w:rPr>
        <w:t xml:space="preserve"> </w:t>
      </w:r>
      <w:r w:rsidR="00F054A7">
        <w:rPr>
          <w:sz w:val="24"/>
          <w:szCs w:val="24"/>
        </w:rPr>
        <w:t>Pelod ambrozije je eden najmočnejših alergenov, zato se osebam z astmo odsvetuj</w:t>
      </w:r>
      <w:r w:rsidR="003048F2">
        <w:rPr>
          <w:sz w:val="24"/>
          <w:szCs w:val="24"/>
        </w:rPr>
        <w:t>e stik z njo.</w:t>
      </w:r>
    </w:p>
    <w:p w:rsidR="00842B8B" w:rsidRPr="0034112F" w:rsidRDefault="00842B8B" w:rsidP="0059190B">
      <w:pPr>
        <w:ind w:left="360"/>
        <w:rPr>
          <w:color w:val="7030A0"/>
          <w:sz w:val="32"/>
        </w:rPr>
      </w:pPr>
      <w:r w:rsidRPr="0034112F">
        <w:rPr>
          <w:color w:val="7030A0"/>
          <w:sz w:val="32"/>
        </w:rPr>
        <w:t>Viri in literatura:</w:t>
      </w:r>
    </w:p>
    <w:p w:rsidR="00842B8B" w:rsidRDefault="00F054A7" w:rsidP="0059190B">
      <w:pPr>
        <w:ind w:left="360"/>
        <w:rPr>
          <w:sz w:val="24"/>
          <w:szCs w:val="24"/>
        </w:rPr>
      </w:pPr>
      <w:r w:rsidRPr="00F054A7">
        <w:rPr>
          <w:sz w:val="24"/>
          <w:szCs w:val="24"/>
        </w:rPr>
        <w:t>https://www.deloindom.si/odpadki/unicevanje-ambrozije</w:t>
      </w:r>
    </w:p>
    <w:p w:rsidR="003048F2" w:rsidRDefault="003048F2" w:rsidP="0059190B">
      <w:pPr>
        <w:ind w:left="360"/>
        <w:rPr>
          <w:sz w:val="24"/>
          <w:szCs w:val="24"/>
        </w:rPr>
      </w:pPr>
    </w:p>
    <w:p w:rsidR="003048F2" w:rsidRDefault="003048F2" w:rsidP="0059190B">
      <w:pPr>
        <w:ind w:left="360"/>
        <w:rPr>
          <w:sz w:val="24"/>
          <w:szCs w:val="24"/>
        </w:rPr>
      </w:pPr>
    </w:p>
    <w:p w:rsidR="003048F2" w:rsidRDefault="003048F2" w:rsidP="0059190B">
      <w:pPr>
        <w:ind w:left="360"/>
        <w:rPr>
          <w:sz w:val="24"/>
          <w:szCs w:val="24"/>
        </w:rPr>
      </w:pPr>
    </w:p>
    <w:p w:rsidR="003048F2" w:rsidRDefault="003048F2" w:rsidP="0059190B">
      <w:pPr>
        <w:ind w:left="360"/>
        <w:rPr>
          <w:sz w:val="24"/>
          <w:szCs w:val="24"/>
        </w:rPr>
      </w:pPr>
    </w:p>
    <w:p w:rsidR="003048F2" w:rsidRDefault="003048F2" w:rsidP="0059190B">
      <w:pPr>
        <w:ind w:left="360"/>
        <w:rPr>
          <w:sz w:val="24"/>
          <w:szCs w:val="24"/>
        </w:rPr>
      </w:pPr>
    </w:p>
    <w:p w:rsidR="003048F2" w:rsidRPr="00F054A7" w:rsidRDefault="003048F2" w:rsidP="0059190B">
      <w:pPr>
        <w:ind w:left="360"/>
        <w:rPr>
          <w:sz w:val="24"/>
          <w:szCs w:val="24"/>
        </w:rPr>
      </w:pPr>
    </w:p>
    <w:p w:rsidR="00842B8B" w:rsidRDefault="003048F2" w:rsidP="0059190B">
      <w:pPr>
        <w:ind w:left="360"/>
        <w:rPr>
          <w:sz w:val="32"/>
        </w:rPr>
      </w:pPr>
      <w:r>
        <w:rPr>
          <w:noProof/>
          <w:sz w:val="32"/>
          <w:lang w:eastAsia="sl-SI"/>
        </w:rPr>
        <w:lastRenderedPageBreak/>
        <w:drawing>
          <wp:inline distT="0" distB="0" distL="0" distR="0">
            <wp:extent cx="2447925" cy="3274927"/>
            <wp:effectExtent l="1905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456463" cy="3286350"/>
                    </a:xfrm>
                    <a:prstGeom prst="rect">
                      <a:avLst/>
                    </a:prstGeom>
                    <a:noFill/>
                    <a:ln w="9525">
                      <a:noFill/>
                      <a:miter lim="800000"/>
                      <a:headEnd/>
                      <a:tailEnd/>
                    </a:ln>
                  </pic:spPr>
                </pic:pic>
              </a:graphicData>
            </a:graphic>
          </wp:inline>
        </w:drawing>
      </w:r>
    </w:p>
    <w:p w:rsidR="007D71C8" w:rsidRPr="007D71C8" w:rsidRDefault="007D71C8" w:rsidP="007D71C8">
      <w:pPr>
        <w:pStyle w:val="Napis"/>
        <w:rPr>
          <w:color w:val="auto"/>
          <w:sz w:val="24"/>
          <w:szCs w:val="24"/>
        </w:rPr>
      </w:pPr>
      <w:r>
        <w:rPr>
          <w:color w:val="auto"/>
          <w:sz w:val="24"/>
          <w:szCs w:val="24"/>
        </w:rPr>
        <w:t xml:space="preserve">  </w:t>
      </w:r>
      <w:r w:rsidRPr="007D71C8">
        <w:rPr>
          <w:color w:val="auto"/>
          <w:sz w:val="24"/>
          <w:szCs w:val="24"/>
        </w:rPr>
        <w:t xml:space="preserve">Slika </w:t>
      </w:r>
      <w:r w:rsidR="00731F44" w:rsidRPr="007D71C8">
        <w:rPr>
          <w:color w:val="auto"/>
          <w:sz w:val="24"/>
          <w:szCs w:val="24"/>
        </w:rPr>
        <w:fldChar w:fldCharType="begin"/>
      </w:r>
      <w:r w:rsidRPr="007D71C8">
        <w:rPr>
          <w:color w:val="auto"/>
          <w:sz w:val="24"/>
          <w:szCs w:val="24"/>
        </w:rPr>
        <w:instrText xml:space="preserve"> SEQ Slika \* ARABIC </w:instrText>
      </w:r>
      <w:r w:rsidR="00731F44" w:rsidRPr="007D71C8">
        <w:rPr>
          <w:color w:val="auto"/>
          <w:sz w:val="24"/>
          <w:szCs w:val="24"/>
        </w:rPr>
        <w:fldChar w:fldCharType="separate"/>
      </w:r>
      <w:r>
        <w:rPr>
          <w:noProof/>
          <w:color w:val="auto"/>
          <w:sz w:val="24"/>
          <w:szCs w:val="24"/>
        </w:rPr>
        <w:t>3</w:t>
      </w:r>
      <w:r w:rsidR="00731F44" w:rsidRPr="007D71C8">
        <w:rPr>
          <w:color w:val="auto"/>
          <w:sz w:val="24"/>
          <w:szCs w:val="24"/>
        </w:rPr>
        <w:fldChar w:fldCharType="end"/>
      </w:r>
      <w:r>
        <w:rPr>
          <w:color w:val="auto"/>
          <w:sz w:val="24"/>
          <w:szCs w:val="24"/>
        </w:rPr>
        <w:t>:</w:t>
      </w:r>
      <w:r w:rsidRPr="007D71C8">
        <w:rPr>
          <w:color w:val="auto"/>
          <w:sz w:val="24"/>
          <w:szCs w:val="24"/>
        </w:rPr>
        <w:t xml:space="preserve"> Plod ambrozije</w:t>
      </w:r>
    </w:p>
    <w:p w:rsidR="007D71C8" w:rsidRDefault="007D71C8" w:rsidP="007D71C8">
      <w:r>
        <w:rPr>
          <w:noProof/>
          <w:lang w:eastAsia="sl-SI"/>
        </w:rPr>
        <w:drawing>
          <wp:inline distT="0" distB="0" distL="0" distR="0">
            <wp:extent cx="2448520" cy="4352925"/>
            <wp:effectExtent l="19050" t="0" r="893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448976" cy="4353736"/>
                    </a:xfrm>
                    <a:prstGeom prst="rect">
                      <a:avLst/>
                    </a:prstGeom>
                    <a:noFill/>
                    <a:ln w="9525">
                      <a:noFill/>
                      <a:miter lim="800000"/>
                      <a:headEnd/>
                      <a:tailEnd/>
                    </a:ln>
                  </pic:spPr>
                </pic:pic>
              </a:graphicData>
            </a:graphic>
          </wp:inline>
        </w:drawing>
      </w:r>
    </w:p>
    <w:p w:rsidR="007D71C8" w:rsidRPr="007D71C8" w:rsidRDefault="007D71C8" w:rsidP="007D71C8">
      <w:pPr>
        <w:pStyle w:val="Napis"/>
        <w:rPr>
          <w:color w:val="auto"/>
          <w:sz w:val="24"/>
        </w:rPr>
      </w:pPr>
      <w:r w:rsidRPr="007D71C8">
        <w:rPr>
          <w:color w:val="auto"/>
          <w:sz w:val="24"/>
        </w:rPr>
        <w:t xml:space="preserve">Slika </w:t>
      </w:r>
      <w:r w:rsidR="00731F44" w:rsidRPr="007D71C8">
        <w:rPr>
          <w:color w:val="auto"/>
          <w:sz w:val="24"/>
        </w:rPr>
        <w:fldChar w:fldCharType="begin"/>
      </w:r>
      <w:r w:rsidRPr="007D71C8">
        <w:rPr>
          <w:color w:val="auto"/>
          <w:sz w:val="24"/>
        </w:rPr>
        <w:instrText xml:space="preserve"> SEQ Slika \* ARABIC </w:instrText>
      </w:r>
      <w:r w:rsidR="00731F44" w:rsidRPr="007D71C8">
        <w:rPr>
          <w:color w:val="auto"/>
          <w:sz w:val="24"/>
        </w:rPr>
        <w:fldChar w:fldCharType="separate"/>
      </w:r>
      <w:r>
        <w:rPr>
          <w:noProof/>
          <w:color w:val="auto"/>
          <w:sz w:val="24"/>
        </w:rPr>
        <w:t>4</w:t>
      </w:r>
      <w:r w:rsidR="00731F44" w:rsidRPr="007D71C8">
        <w:rPr>
          <w:color w:val="auto"/>
          <w:sz w:val="24"/>
        </w:rPr>
        <w:fldChar w:fldCharType="end"/>
      </w:r>
      <w:r>
        <w:rPr>
          <w:color w:val="auto"/>
          <w:sz w:val="24"/>
        </w:rPr>
        <w:t>:</w:t>
      </w:r>
      <w:r w:rsidRPr="007D71C8">
        <w:rPr>
          <w:color w:val="auto"/>
          <w:sz w:val="24"/>
        </w:rPr>
        <w:t xml:space="preserve"> Celotna rastlina</w:t>
      </w:r>
    </w:p>
    <w:p w:rsidR="00842B8B" w:rsidRPr="00CC02FC" w:rsidRDefault="00CC02FC" w:rsidP="00CC02FC">
      <w:pPr>
        <w:ind w:left="360"/>
        <w:jc w:val="right"/>
        <w:rPr>
          <w:sz w:val="24"/>
        </w:rPr>
      </w:pPr>
      <w:r>
        <w:rPr>
          <w:sz w:val="32"/>
        </w:rPr>
        <w:t xml:space="preserve">        </w:t>
      </w:r>
      <w:r w:rsidRPr="00CC02FC">
        <w:rPr>
          <w:sz w:val="24"/>
        </w:rPr>
        <w:t xml:space="preserve">Nastja Novak </w:t>
      </w:r>
      <w:proofErr w:type="spellStart"/>
      <w:r w:rsidRPr="00CC02FC">
        <w:rPr>
          <w:sz w:val="24"/>
        </w:rPr>
        <w:t>4.e</w:t>
      </w:r>
      <w:proofErr w:type="spellEnd"/>
    </w:p>
    <w:sectPr w:rsidR="00842B8B" w:rsidRPr="00CC02FC" w:rsidSect="00957EC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2B8"/>
    <w:multiLevelType w:val="hybridMultilevel"/>
    <w:tmpl w:val="A8E4B642"/>
    <w:lvl w:ilvl="0" w:tplc="0FB01218">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3F723984"/>
    <w:multiLevelType w:val="multilevel"/>
    <w:tmpl w:val="9540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B86F50"/>
    <w:multiLevelType w:val="hybridMultilevel"/>
    <w:tmpl w:val="BE204482"/>
    <w:lvl w:ilvl="0" w:tplc="7E18D05E">
      <w:start w:val="1"/>
      <w:numFmt w:val="decimal"/>
      <w:lvlText w:val="%1."/>
      <w:lvlJc w:val="left"/>
      <w:pPr>
        <w:ind w:left="1080" w:hanging="360"/>
      </w:pPr>
      <w:rPr>
        <w:color w:val="7030A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4B7762D7"/>
    <w:multiLevelType w:val="multilevel"/>
    <w:tmpl w:val="5832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706977"/>
    <w:multiLevelType w:val="multilevel"/>
    <w:tmpl w:val="8D04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321B39"/>
    <w:multiLevelType w:val="hybridMultilevel"/>
    <w:tmpl w:val="908264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B23BF"/>
    <w:rsid w:val="000F2F0B"/>
    <w:rsid w:val="001E79BF"/>
    <w:rsid w:val="003048F2"/>
    <w:rsid w:val="0034112F"/>
    <w:rsid w:val="00415314"/>
    <w:rsid w:val="00421087"/>
    <w:rsid w:val="0052261E"/>
    <w:rsid w:val="0059190B"/>
    <w:rsid w:val="00647E74"/>
    <w:rsid w:val="00731F44"/>
    <w:rsid w:val="007C68C9"/>
    <w:rsid w:val="007D71C8"/>
    <w:rsid w:val="00842B8B"/>
    <w:rsid w:val="00892F27"/>
    <w:rsid w:val="00957EC4"/>
    <w:rsid w:val="00BB23BF"/>
    <w:rsid w:val="00BD7782"/>
    <w:rsid w:val="00C4456E"/>
    <w:rsid w:val="00CC02FC"/>
    <w:rsid w:val="00E33620"/>
    <w:rsid w:val="00E60EF9"/>
    <w:rsid w:val="00F054A7"/>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57EC4"/>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B23BF"/>
    <w:pPr>
      <w:ind w:left="720"/>
      <w:contextualSpacing/>
    </w:pPr>
  </w:style>
  <w:style w:type="paragraph" w:styleId="Brezrazmikov">
    <w:name w:val="No Spacing"/>
    <w:uiPriority w:val="1"/>
    <w:qFormat/>
    <w:rsid w:val="0059190B"/>
    <w:pPr>
      <w:spacing w:after="0" w:line="240" w:lineRule="auto"/>
    </w:pPr>
  </w:style>
  <w:style w:type="paragraph" w:styleId="Besedilooblaka">
    <w:name w:val="Balloon Text"/>
    <w:basedOn w:val="Navaden"/>
    <w:link w:val="BesedilooblakaZnak"/>
    <w:uiPriority w:val="99"/>
    <w:semiHidden/>
    <w:unhideWhenUsed/>
    <w:rsid w:val="000F2F0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F2F0B"/>
    <w:rPr>
      <w:rFonts w:ascii="Tahoma" w:hAnsi="Tahoma" w:cs="Tahoma"/>
      <w:sz w:val="16"/>
      <w:szCs w:val="16"/>
    </w:rPr>
  </w:style>
  <w:style w:type="paragraph" w:styleId="Napis">
    <w:name w:val="caption"/>
    <w:basedOn w:val="Navaden"/>
    <w:next w:val="Navaden"/>
    <w:uiPriority w:val="35"/>
    <w:unhideWhenUsed/>
    <w:qFormat/>
    <w:rsid w:val="000F2F0B"/>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50089197">
      <w:bodyDiv w:val="1"/>
      <w:marLeft w:val="0"/>
      <w:marRight w:val="0"/>
      <w:marTop w:val="0"/>
      <w:marBottom w:val="0"/>
      <w:divBdr>
        <w:top w:val="none" w:sz="0" w:space="0" w:color="auto"/>
        <w:left w:val="none" w:sz="0" w:space="0" w:color="auto"/>
        <w:bottom w:val="none" w:sz="0" w:space="0" w:color="auto"/>
        <w:right w:val="none" w:sz="0" w:space="0" w:color="auto"/>
      </w:divBdr>
    </w:div>
    <w:div w:id="691878852">
      <w:bodyDiv w:val="1"/>
      <w:marLeft w:val="0"/>
      <w:marRight w:val="0"/>
      <w:marTop w:val="0"/>
      <w:marBottom w:val="0"/>
      <w:divBdr>
        <w:top w:val="none" w:sz="0" w:space="0" w:color="auto"/>
        <w:left w:val="none" w:sz="0" w:space="0" w:color="auto"/>
        <w:bottom w:val="none" w:sz="0" w:space="0" w:color="auto"/>
        <w:right w:val="none" w:sz="0" w:space="0" w:color="auto"/>
      </w:divBdr>
    </w:div>
    <w:div w:id="1264999273">
      <w:bodyDiv w:val="1"/>
      <w:marLeft w:val="0"/>
      <w:marRight w:val="0"/>
      <w:marTop w:val="0"/>
      <w:marBottom w:val="0"/>
      <w:divBdr>
        <w:top w:val="none" w:sz="0" w:space="0" w:color="auto"/>
        <w:left w:val="none" w:sz="0" w:space="0" w:color="auto"/>
        <w:bottom w:val="none" w:sz="0" w:space="0" w:color="auto"/>
        <w:right w:val="none" w:sz="0" w:space="0" w:color="auto"/>
      </w:divBdr>
    </w:div>
    <w:div w:id="175855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6DAB94-789F-4C19-9566-592522C97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569</Words>
  <Characters>3245</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Grizli777</Company>
  <LinksUpToDate>false</LinksUpToDate>
  <CharactersWithSpaces>3807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DOVJAK, JERNEJ</dc:creator>
  <cp:lastModifiedBy>moj PC</cp:lastModifiedBy>
  <cp:revision>2</cp:revision>
  <dcterms:created xsi:type="dcterms:W3CDTF">2019-05-30T10:43:00Z</dcterms:created>
  <dcterms:modified xsi:type="dcterms:W3CDTF">2019-05-30T10:43:00Z</dcterms:modified>
</cp:coreProperties>
</file>